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INCIDENCE OF TORSADES DE POINTES AFTER PROPOFOL EXPOSURE </w:t>
      </w:r>
    </w:p>
    <w:p w:rsidR="00B921ED" w:rsidRDefault="00B921ED" w:rsidP="008F2C33">
      <w:pPr>
        <w:widowControl w:val="0"/>
        <w:autoSpaceDE w:val="0"/>
        <w:autoSpaceDN w:val="0"/>
        <w:adjustRightInd w:val="0"/>
      </w:pPr>
      <w:r w:rsidRPr="008F2C33">
        <w:rPr>
          <w:b/>
          <w:bCs/>
          <w:u w:val="single"/>
        </w:rPr>
        <w:t>V</w:t>
      </w:r>
      <w:r w:rsidR="008F2C33" w:rsidRPr="008F2C33">
        <w:rPr>
          <w:b/>
          <w:bCs/>
          <w:u w:val="single"/>
        </w:rPr>
        <w:t>.</w:t>
      </w:r>
      <w:r w:rsidRPr="008F2C33">
        <w:rPr>
          <w:b/>
          <w:bCs/>
          <w:u w:val="single"/>
        </w:rPr>
        <w:t xml:space="preserve"> Abrich</w:t>
      </w:r>
      <w:r w:rsidR="008F2C33" w:rsidRPr="008F2C33">
        <w:rPr>
          <w:b/>
          <w:bCs/>
          <w:u w:val="single"/>
          <w:vertAlign w:val="superscript"/>
        </w:rPr>
        <w:t>1</w:t>
      </w:r>
      <w:r>
        <w:t>, H</w:t>
      </w:r>
      <w:r w:rsidR="008F2C33">
        <w:t>.</w:t>
      </w:r>
      <w:r>
        <w:t xml:space="preserve"> Ramakrishna</w:t>
      </w:r>
      <w:r w:rsidR="008F2C33" w:rsidRPr="008F2C33">
        <w:rPr>
          <w:vertAlign w:val="superscript"/>
        </w:rPr>
        <w:t>2</w:t>
      </w:r>
      <w:r>
        <w:t>, A</w:t>
      </w:r>
      <w:r w:rsidR="008F2C33">
        <w:t>.</w:t>
      </w:r>
      <w:r>
        <w:t xml:space="preserve"> Mehta</w:t>
      </w:r>
      <w:r w:rsidR="008F2C33" w:rsidRPr="008F2C33">
        <w:rPr>
          <w:vertAlign w:val="superscript"/>
        </w:rPr>
        <w:t>3</w:t>
      </w:r>
      <w:r>
        <w:t xml:space="preserve">, F </w:t>
      </w:r>
      <w:r w:rsidR="008F2C33">
        <w:t>.</w:t>
      </w:r>
      <w:r>
        <w:t>Mookadam</w:t>
      </w:r>
      <w:r w:rsidR="008F2C33" w:rsidRPr="008F2C33">
        <w:rPr>
          <w:vertAlign w:val="superscript"/>
        </w:rPr>
        <w:t>1</w:t>
      </w:r>
      <w:r>
        <w:t>, K</w:t>
      </w:r>
      <w:r w:rsidR="008F2C33">
        <w:t>.</w:t>
      </w:r>
      <w:r>
        <w:t xml:space="preserve"> Srivathsan</w:t>
      </w:r>
      <w:r w:rsidR="008F2C33" w:rsidRPr="008F2C33">
        <w:rPr>
          <w:vertAlign w:val="superscript"/>
        </w:rPr>
        <w:t>1</w:t>
      </w:r>
    </w:p>
    <w:p w:rsidR="008F2C33" w:rsidRDefault="008F2C33" w:rsidP="008F2C33">
      <w:pPr>
        <w:widowControl w:val="0"/>
        <w:autoSpaceDE w:val="0"/>
        <w:autoSpaceDN w:val="0"/>
        <w:adjustRightInd w:val="0"/>
        <w:rPr>
          <w:color w:val="000000"/>
        </w:rPr>
      </w:pPr>
      <w:r>
        <w:rPr>
          <w:color w:val="000000"/>
        </w:rPr>
        <w:t xml:space="preserve">1. </w:t>
      </w:r>
      <w:r w:rsidR="00B921ED">
        <w:rPr>
          <w:color w:val="000000"/>
        </w:rPr>
        <w:t>Department of Cardiovascular Disease, Mayo Clinic Arizona, Phoenix, AZ, USA</w:t>
      </w:r>
    </w:p>
    <w:p w:rsidR="008F2C33" w:rsidRDefault="008F2C33" w:rsidP="008F2C33">
      <w:pPr>
        <w:widowControl w:val="0"/>
        <w:autoSpaceDE w:val="0"/>
        <w:autoSpaceDN w:val="0"/>
        <w:adjustRightInd w:val="0"/>
        <w:rPr>
          <w:color w:val="000000"/>
        </w:rPr>
      </w:pPr>
      <w:r>
        <w:rPr>
          <w:color w:val="000000"/>
        </w:rPr>
        <w:t xml:space="preserve">2. </w:t>
      </w:r>
      <w:r w:rsidR="00B921ED">
        <w:rPr>
          <w:color w:val="000000"/>
        </w:rPr>
        <w:t>Department of Anesthesiology, Mayo Clinic Arizona, Phoenix, AZ, USA</w:t>
      </w:r>
    </w:p>
    <w:p w:rsidR="00B921ED" w:rsidRDefault="008F2C33" w:rsidP="008F2C33">
      <w:pPr>
        <w:widowControl w:val="0"/>
        <w:autoSpaceDE w:val="0"/>
        <w:autoSpaceDN w:val="0"/>
        <w:adjustRightInd w:val="0"/>
        <w:rPr>
          <w:color w:val="503820"/>
        </w:rPr>
      </w:pPr>
      <w:r>
        <w:rPr>
          <w:color w:val="000000"/>
        </w:rPr>
        <w:t xml:space="preserve">3. </w:t>
      </w:r>
      <w:r w:rsidR="00B921ED">
        <w:rPr>
          <w:color w:val="000000"/>
        </w:rPr>
        <w:t>Department of Internal Medicine, University of Chicago, Chicago, IL, USA</w:t>
      </w:r>
    </w:p>
    <w:p w:rsidR="00B921ED" w:rsidRDefault="00B921ED">
      <w:pPr>
        <w:widowControl w:val="0"/>
        <w:autoSpaceDE w:val="0"/>
        <w:autoSpaceDN w:val="0"/>
        <w:adjustRightInd w:val="0"/>
      </w:pPr>
    </w:p>
    <w:p w:rsidR="008F2C33" w:rsidRDefault="00B921ED">
      <w:pPr>
        <w:widowControl w:val="0"/>
        <w:autoSpaceDE w:val="0"/>
        <w:autoSpaceDN w:val="0"/>
        <w:adjustRightInd w:val="0"/>
        <w:jc w:val="both"/>
      </w:pPr>
      <w:r w:rsidRPr="008F2C33">
        <w:rPr>
          <w:i/>
          <w:iCs/>
        </w:rPr>
        <w:t>Objective</w:t>
      </w:r>
      <w:r>
        <w:t xml:space="preserve">: To determine the incidence of </w:t>
      </w:r>
      <w:proofErr w:type="spellStart"/>
      <w:r>
        <w:t>TdP</w:t>
      </w:r>
      <w:proofErr w:type="spellEnd"/>
      <w:r>
        <w:t xml:space="preserve"> following </w:t>
      </w:r>
      <w:proofErr w:type="spellStart"/>
      <w:r>
        <w:t>propofol</w:t>
      </w:r>
      <w:proofErr w:type="spellEnd"/>
      <w:r>
        <w:t xml:space="preserve"> exposure.</w:t>
      </w:r>
    </w:p>
    <w:p w:rsidR="008F2C33" w:rsidRDefault="00B921ED">
      <w:pPr>
        <w:widowControl w:val="0"/>
        <w:autoSpaceDE w:val="0"/>
        <w:autoSpaceDN w:val="0"/>
        <w:adjustRightInd w:val="0"/>
        <w:jc w:val="both"/>
      </w:pPr>
      <w:r w:rsidRPr="008F2C33">
        <w:rPr>
          <w:i/>
          <w:iCs/>
        </w:rPr>
        <w:t>Background</w:t>
      </w:r>
      <w:r>
        <w:t xml:space="preserve">: </w:t>
      </w:r>
      <w:proofErr w:type="spellStart"/>
      <w:r>
        <w:t>Torsades</w:t>
      </w:r>
      <w:proofErr w:type="spellEnd"/>
      <w:r>
        <w:t xml:space="preserve"> de pointes (</w:t>
      </w:r>
      <w:proofErr w:type="spellStart"/>
      <w:r>
        <w:t>TdP</w:t>
      </w:r>
      <w:proofErr w:type="spellEnd"/>
      <w:r>
        <w:t xml:space="preserve">) is a rare arrhythmia associated with QT prolongation. </w:t>
      </w:r>
      <w:proofErr w:type="spellStart"/>
      <w:r>
        <w:t>Propofol</w:t>
      </w:r>
      <w:proofErr w:type="spellEnd"/>
      <w:r>
        <w:t xml:space="preserve"> is a general anesthetic that has </w:t>
      </w:r>
      <w:proofErr w:type="spellStart"/>
      <w:r>
        <w:t>proarrhythmic</w:t>
      </w:r>
      <w:proofErr w:type="spellEnd"/>
      <w:r>
        <w:t xml:space="preserve"> effects on isolated cardiac myocyt</w:t>
      </w:r>
      <w:bookmarkStart w:id="0" w:name="_GoBack"/>
      <w:bookmarkEnd w:id="0"/>
      <w:r>
        <w:t>es.</w:t>
      </w:r>
    </w:p>
    <w:p w:rsidR="008F2C33" w:rsidRDefault="00B921ED">
      <w:pPr>
        <w:widowControl w:val="0"/>
        <w:autoSpaceDE w:val="0"/>
        <w:autoSpaceDN w:val="0"/>
        <w:adjustRightInd w:val="0"/>
        <w:jc w:val="both"/>
      </w:pPr>
      <w:r w:rsidRPr="008F2C33">
        <w:rPr>
          <w:i/>
          <w:iCs/>
        </w:rPr>
        <w:t>Methods</w:t>
      </w:r>
      <w:r>
        <w:t xml:space="preserve">: This retrospective study included patients treated at Mayo Clinic (Rochester, MN) from August 11, 1998, through November 20, 2015. The database was queried by using key search terms to identify patients who were exposed to </w:t>
      </w:r>
      <w:proofErr w:type="spellStart"/>
      <w:r>
        <w:t>propofol</w:t>
      </w:r>
      <w:proofErr w:type="spellEnd"/>
      <w:r>
        <w:t xml:space="preserve"> and </w:t>
      </w:r>
      <w:proofErr w:type="gramStart"/>
      <w:r>
        <w:t>developed</w:t>
      </w:r>
      <w:proofErr w:type="gramEnd"/>
      <w:r>
        <w:t xml:space="preserve"> </w:t>
      </w:r>
      <w:proofErr w:type="spellStart"/>
      <w:r>
        <w:t>TdP</w:t>
      </w:r>
      <w:proofErr w:type="spellEnd"/>
      <w:r>
        <w:t xml:space="preserve"> either </w:t>
      </w:r>
      <w:proofErr w:type="spellStart"/>
      <w:r>
        <w:t>perioperatively</w:t>
      </w:r>
      <w:proofErr w:type="spellEnd"/>
      <w:r>
        <w:t xml:space="preserve"> or during nonsurgical sedation. QT and corrected QT intervals (</w:t>
      </w:r>
      <w:proofErr w:type="spellStart"/>
      <w:r>
        <w:t>QTc</w:t>
      </w:r>
      <w:proofErr w:type="spellEnd"/>
      <w:r>
        <w:t xml:space="preserve">) were obtained from electrocardiograms performed before </w:t>
      </w:r>
      <w:proofErr w:type="spellStart"/>
      <w:r>
        <w:t>propofol</w:t>
      </w:r>
      <w:proofErr w:type="spellEnd"/>
      <w:r>
        <w:t xml:space="preserve"> exposure and after documented </w:t>
      </w:r>
      <w:proofErr w:type="spellStart"/>
      <w:r>
        <w:t>TdP</w:t>
      </w:r>
      <w:proofErr w:type="spellEnd"/>
      <w:r>
        <w:t>. T wave peak-to-end (</w:t>
      </w:r>
      <w:proofErr w:type="spellStart"/>
      <w:r>
        <w:t>Tp</w:t>
      </w:r>
      <w:proofErr w:type="spellEnd"/>
      <w:r>
        <w:t xml:space="preserve">-e) intervals were measured in lead V5 or V6 and were divided by the QT interval to give the </w:t>
      </w:r>
      <w:proofErr w:type="spellStart"/>
      <w:r>
        <w:t>Tp</w:t>
      </w:r>
      <w:proofErr w:type="spellEnd"/>
      <w:r>
        <w:t xml:space="preserve">-e/QT ratio; values greater than 0.28 were considered prolonged. </w:t>
      </w:r>
    </w:p>
    <w:p w:rsidR="008F2C33" w:rsidRDefault="00B921ED">
      <w:pPr>
        <w:widowControl w:val="0"/>
        <w:autoSpaceDE w:val="0"/>
        <w:autoSpaceDN w:val="0"/>
        <w:adjustRightInd w:val="0"/>
        <w:jc w:val="both"/>
      </w:pPr>
      <w:r w:rsidRPr="008F2C33">
        <w:rPr>
          <w:i/>
          <w:iCs/>
        </w:rPr>
        <w:t>Results:</w:t>
      </w:r>
      <w:r>
        <w:t xml:space="preserve"> A total of 628,784 patients received </w:t>
      </w:r>
      <w:proofErr w:type="spellStart"/>
      <w:r>
        <w:t>propofol</w:t>
      </w:r>
      <w:proofErr w:type="spellEnd"/>
      <w:r>
        <w:t xml:space="preserve">. Of these patients, 21 developed </w:t>
      </w:r>
      <w:proofErr w:type="spellStart"/>
      <w:r>
        <w:t>TdP</w:t>
      </w:r>
      <w:proofErr w:type="spellEnd"/>
      <w:r>
        <w:t xml:space="preserve"> (12, postoperatively; 3, intraoperatively; 6, during sedation). At baseline, the </w:t>
      </w:r>
      <w:proofErr w:type="spellStart"/>
      <w:r>
        <w:t>QTc</w:t>
      </w:r>
      <w:proofErr w:type="spellEnd"/>
      <w:r>
        <w:t xml:space="preserve"> interval was prolonged in 17 patients; </w:t>
      </w:r>
      <w:proofErr w:type="spellStart"/>
      <w:r>
        <w:t>Tp</w:t>
      </w:r>
      <w:proofErr w:type="spellEnd"/>
      <w:r>
        <w:t xml:space="preserve">-e/QT ratio was greater than 0.28 in 5 patients. After </w:t>
      </w:r>
      <w:proofErr w:type="spellStart"/>
      <w:r>
        <w:t>propofol</w:t>
      </w:r>
      <w:proofErr w:type="spellEnd"/>
      <w:r>
        <w:t xml:space="preserve"> exposure, the </w:t>
      </w:r>
      <w:proofErr w:type="spellStart"/>
      <w:r>
        <w:t>QTc</w:t>
      </w:r>
      <w:proofErr w:type="spellEnd"/>
      <w:r>
        <w:t xml:space="preserve"> increased in 12 and decreased in 9 patients. Other risk factors included QT-prolonging medications in 5 patients, potassium &lt;3.5 </w:t>
      </w:r>
      <w:proofErr w:type="spellStart"/>
      <w:r>
        <w:t>mmol</w:t>
      </w:r>
      <w:proofErr w:type="spellEnd"/>
      <w:r>
        <w:t>/L in 4 patients, magnesium &lt;1.8 mg/</w:t>
      </w:r>
      <w:proofErr w:type="spellStart"/>
      <w:r>
        <w:t>dL</w:t>
      </w:r>
      <w:proofErr w:type="spellEnd"/>
      <w:r>
        <w:t xml:space="preserve"> in 2 patients, heart rate &lt;50 beats per minute in 3 patients, and subarachnoid hemorrhage in 2 patients. </w:t>
      </w:r>
    </w:p>
    <w:p w:rsidR="00B921ED" w:rsidRDefault="00B921ED">
      <w:pPr>
        <w:widowControl w:val="0"/>
        <w:autoSpaceDE w:val="0"/>
        <w:autoSpaceDN w:val="0"/>
        <w:adjustRightInd w:val="0"/>
        <w:jc w:val="both"/>
      </w:pPr>
      <w:r w:rsidRPr="008F2C33">
        <w:rPr>
          <w:i/>
          <w:iCs/>
        </w:rPr>
        <w:t>Conclusions</w:t>
      </w:r>
      <w:r>
        <w:t xml:space="preserve">: </w:t>
      </w:r>
      <w:proofErr w:type="spellStart"/>
      <w:r>
        <w:t>TdP</w:t>
      </w:r>
      <w:proofErr w:type="spellEnd"/>
      <w:r>
        <w:t xml:space="preserve"> after </w:t>
      </w:r>
      <w:proofErr w:type="spellStart"/>
      <w:r>
        <w:t>propofol</w:t>
      </w:r>
      <w:proofErr w:type="spellEnd"/>
      <w:r>
        <w:t xml:space="preserve"> administration was rare (1 in 30,000 patients) and was often associated with other risk factors. This study confirms the relative safety of </w:t>
      </w:r>
      <w:proofErr w:type="spellStart"/>
      <w:r>
        <w:t>propofol</w:t>
      </w:r>
      <w:proofErr w:type="spellEnd"/>
      <w:r>
        <w:t xml:space="preserve"> during general anesthesia.</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6F2" w:rsidRDefault="008876F2" w:rsidP="00C90FCA">
      <w:r>
        <w:separator/>
      </w:r>
    </w:p>
  </w:endnote>
  <w:endnote w:type="continuationSeparator" w:id="0">
    <w:p w:rsidR="008876F2" w:rsidRDefault="008876F2" w:rsidP="00C9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6F2" w:rsidRDefault="008876F2" w:rsidP="00C90FCA">
      <w:r>
        <w:separator/>
      </w:r>
    </w:p>
  </w:footnote>
  <w:footnote w:type="continuationSeparator" w:id="0">
    <w:p w:rsidR="008876F2" w:rsidRDefault="008876F2" w:rsidP="00C90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CA" w:rsidRDefault="008F2C33" w:rsidP="008F2C33">
    <w:pPr>
      <w:pStyle w:val="Header"/>
    </w:pPr>
    <w:r>
      <w:t xml:space="preserve">1245     either     Cat: </w:t>
    </w:r>
    <w:r>
      <w:rPr>
        <w:rFonts w:ascii="Arial" w:hAnsi="Arial" w:cs="Arial"/>
        <w:color w:val="222222"/>
        <w:sz w:val="19"/>
        <w:szCs w:val="19"/>
        <w:shd w:val="clear" w:color="auto" w:fill="FFFFFF"/>
      </w:rPr>
      <w:t>Arrhythmias and antiarrhythmic drug therapy - basic &amp; clinical</w:t>
    </w:r>
  </w:p>
  <w:p w:rsidR="00C90FCA" w:rsidRDefault="00C90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8876F2"/>
    <w:rsid w:val="008F2C33"/>
    <w:rsid w:val="00B921ED"/>
    <w:rsid w:val="00C9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42588C-65C2-4657-A85D-EC30B4DD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CA"/>
    <w:pPr>
      <w:tabs>
        <w:tab w:val="center" w:pos="4680"/>
        <w:tab w:val="right" w:pos="9360"/>
      </w:tabs>
    </w:pPr>
  </w:style>
  <w:style w:type="character" w:customStyle="1" w:styleId="HeaderChar">
    <w:name w:val="Header Char"/>
    <w:basedOn w:val="DefaultParagraphFont"/>
    <w:link w:val="Header"/>
    <w:uiPriority w:val="99"/>
    <w:rsid w:val="00C90FCA"/>
    <w:rPr>
      <w:sz w:val="24"/>
      <w:szCs w:val="24"/>
    </w:rPr>
  </w:style>
  <w:style w:type="paragraph" w:styleId="Footer">
    <w:name w:val="footer"/>
    <w:basedOn w:val="Normal"/>
    <w:link w:val="FooterChar"/>
    <w:uiPriority w:val="99"/>
    <w:unhideWhenUsed/>
    <w:rsid w:val="00C90FCA"/>
    <w:pPr>
      <w:tabs>
        <w:tab w:val="center" w:pos="4680"/>
        <w:tab w:val="right" w:pos="9360"/>
      </w:tabs>
    </w:pPr>
  </w:style>
  <w:style w:type="character" w:customStyle="1" w:styleId="FooterChar">
    <w:name w:val="Footer Char"/>
    <w:basedOn w:val="DefaultParagraphFont"/>
    <w:link w:val="Footer"/>
    <w:uiPriority w:val="99"/>
    <w:rsid w:val="00C90F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2016-03-10T10:24:00Z</dcterms:created>
  <dcterms:modified xsi:type="dcterms:W3CDTF">2016-03-10T10:27:00Z</dcterms:modified>
</cp:coreProperties>
</file>